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3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第二批山东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省博士后创新人才支持计划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获选人员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名单</w:t>
      </w:r>
    </w:p>
    <w:p>
      <w:pPr>
        <w:pStyle w:val="2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tbl>
      <w:tblPr>
        <w:tblStyle w:val="9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1"/>
        <w:gridCol w:w="1806"/>
        <w:gridCol w:w="1485"/>
        <w:gridCol w:w="3000"/>
        <w:gridCol w:w="201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Header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color w:val="auto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黑体" w:hAnsi="黑体" w:eastAsia="黑体" w:cs="仿宋_GB2312"/>
                <w:bCs/>
                <w:color w:val="auto"/>
                <w:kern w:val="0"/>
                <w:sz w:val="28"/>
                <w:szCs w:val="28"/>
                <w:lang w:eastAsia="zh-CN" w:bidi="ar"/>
              </w:rPr>
              <w:t>项目编号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color w:val="auto"/>
                <w:kern w:val="0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仿宋_GB2312"/>
                <w:bCs/>
                <w:color w:val="auto"/>
                <w:kern w:val="0"/>
                <w:sz w:val="28"/>
                <w:szCs w:val="28"/>
                <w:lang w:eastAsia="zh-CN" w:bidi="ar"/>
              </w:rPr>
              <w:t>申报单位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color w:val="auto"/>
                <w:kern w:val="0"/>
                <w:sz w:val="28"/>
                <w:szCs w:val="28"/>
                <w:lang w:bidi="ar"/>
              </w:rPr>
              <w:t>一级学科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SDBX202302001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SDBX202302002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许安宁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SDBX202302003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生物学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SDBX202302004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孟繁博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电气工程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SDBX202302005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SDBX202302006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SDBX202302007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葛尚奇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SDBX202302008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SDBX202302009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董雨侨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海洋科学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SDBX202302010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宫永康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SDBX202302011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海洋科学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SDBX202302012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冯广鑫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SDBX202302013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韩文韬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生物学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SDBX202302014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张鑫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中国科学院海洋研究所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海洋科学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SDBX202302015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亓雪娇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中国科学院青岛生物能源与过程研究所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化学工程与技术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SDBX202302016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姜宇峰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中国科学院青岛生物能源与过程研究所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化学工程与技术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SDBX202302017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山东中医药大学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SDBX202302018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山东中医药大学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SDBX202302019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蒋晓东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纺织科学与工程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SDBX202302020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董旭晟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山东农业大学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兽医学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SDBX202302021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山东农业大学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园艺学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SDBX202302022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周浩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中国水产科学研究院黄海水产研究所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SDBX202302023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付崇雷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山东第一医科大学（山东省医学科学院）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生物学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SDBX202302024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杨鲁莹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山东大学齐鲁医院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SDBX202302025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俞力雯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山东大学齐鲁医院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SDBX202302026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孟霖霖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山东大学齐鲁医院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SDBX202302027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王锐卿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山东大学齐鲁医院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SDBX202302028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吕翰林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山东大学齐鲁医院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SDBX202302029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山东大学齐鲁医院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SDBX202302030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来庆腾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山东大学齐鲁医院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SDBX202302031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田振宇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山东大学齐鲁医院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SDBX202302032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郭小维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山东大学齐鲁医院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基础医学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SDBX202302033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山东大学齐鲁医院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SDBX202302034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山东大学第二医院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SDBX202302035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巩立鑫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济南市中心医院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SDBX202302036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张青青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济宁医学院附属医院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SDBX202302037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邹杰鑫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海尔集团技术研发中心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机械工程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SDBX202302038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海尔集团技术研发中心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SDBX202302039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向炜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山东新和成药业有限公司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化学工程与技术</w:t>
            </w:r>
          </w:p>
        </w:tc>
      </w:tr>
    </w:tbl>
    <w:p>
      <w:pPr>
        <w:pStyle w:val="4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mNzJhNGQwY2I5MmQwZGExNDQ1YTBjMGU4NjUzODMifQ=="/>
    <w:docVar w:name="KSO_WPS_MARK_KEY" w:val="d99b68e2-5d67-4164-9c18-6003312309d2"/>
  </w:docVars>
  <w:rsids>
    <w:rsidRoot w:val="73954E50"/>
    <w:rsid w:val="015974C0"/>
    <w:rsid w:val="0B332B30"/>
    <w:rsid w:val="15802E15"/>
    <w:rsid w:val="342A4220"/>
    <w:rsid w:val="43E371ED"/>
    <w:rsid w:val="50577CF3"/>
    <w:rsid w:val="596B480F"/>
    <w:rsid w:val="73954E50"/>
    <w:rsid w:val="78F6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widowControl/>
      <w:spacing w:beforeAutospacing="0" w:afterAutospacing="0" w:line="560" w:lineRule="exact"/>
      <w:jc w:val="center"/>
      <w:outlineLvl w:val="0"/>
    </w:pPr>
    <w:rPr>
      <w:rFonts w:ascii="方正小标宋简体" w:hAnsi="方正小标宋简体" w:eastAsia="方正小标宋简体" w:cs="宋体"/>
      <w:b/>
      <w:kern w:val="36"/>
      <w:sz w:val="44"/>
      <w:szCs w:val="44"/>
    </w:rPr>
  </w:style>
  <w:style w:type="paragraph" w:styleId="6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jc w:val="both"/>
      <w:outlineLvl w:val="2"/>
    </w:pPr>
    <w:rPr>
      <w:rFonts w:ascii="Calibri" w:hAnsi="Calibri" w:eastAsia="宋体" w:cs="Times New Roman"/>
      <w:b/>
      <w:bCs/>
      <w:kern w:val="0"/>
      <w:sz w:val="32"/>
      <w:szCs w:val="32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styleId="7">
    <w:name w:val="Body Text"/>
    <w:basedOn w:val="1"/>
    <w:next w:val="2"/>
    <w:uiPriority w:val="0"/>
    <w:pPr>
      <w:spacing w:after="120"/>
    </w:p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520</Words>
  <Characters>526</Characters>
  <Lines>0</Lines>
  <Paragraphs>0</Paragraphs>
  <TotalTime>0</TotalTime>
  <ScaleCrop>false</ScaleCrop>
  <LinksUpToDate>false</LinksUpToDate>
  <CharactersWithSpaces>735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2024-03-07T00:59:00Z</dcterms:created>
  <dc:creator>婁超羣</dc:creator>
  <cp:lastModifiedBy>婁超羣</cp:lastModifiedBy>
  <dcterms:modified xsi:type="dcterms:W3CDTF">2024-03-07T02:06:13Z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F2DBB9908D594C41BC7117377379B5BD_13</vt:lpwstr>
  </property>
</Properties>
</file>